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BF" w:rsidRPr="001D7757" w:rsidRDefault="001E7ABF" w:rsidP="001D7757">
      <w:pPr>
        <w:pStyle w:val="1"/>
        <w:jc w:val="center"/>
        <w:rPr>
          <w:sz w:val="32"/>
          <w:szCs w:val="32"/>
        </w:rPr>
      </w:pPr>
      <w:bookmarkStart w:id="0" w:name="OLE_LINK1"/>
      <w:bookmarkStart w:id="1" w:name="OLE_LINK2"/>
      <w:bookmarkStart w:id="2" w:name="_GoBack"/>
      <w:r w:rsidRPr="001D7757">
        <w:rPr>
          <w:sz w:val="32"/>
          <w:szCs w:val="32"/>
        </w:rPr>
        <w:t>教育部办公厅关于公布首批《职业学校专业（类）顶岗实习标准》目录的通知</w:t>
      </w:r>
      <w:r w:rsidRPr="001D7757">
        <w:rPr>
          <w:rFonts w:hint="eastAsia"/>
          <w:sz w:val="32"/>
          <w:szCs w:val="32"/>
        </w:rPr>
        <w:t>（</w:t>
      </w:r>
      <w:r w:rsidRPr="001D7757">
        <w:rPr>
          <w:sz w:val="32"/>
          <w:szCs w:val="32"/>
        </w:rPr>
        <w:t>教职</w:t>
      </w:r>
      <w:proofErr w:type="gramStart"/>
      <w:r w:rsidRPr="001D7757">
        <w:rPr>
          <w:sz w:val="32"/>
          <w:szCs w:val="32"/>
        </w:rPr>
        <w:t>成厅函</w:t>
      </w:r>
      <w:proofErr w:type="gramEnd"/>
      <w:r w:rsidRPr="001D7757">
        <w:rPr>
          <w:sz w:val="32"/>
          <w:szCs w:val="32"/>
        </w:rPr>
        <w:t>[2016]29</w:t>
      </w:r>
      <w:r w:rsidRPr="001D7757">
        <w:rPr>
          <w:sz w:val="32"/>
          <w:szCs w:val="32"/>
        </w:rPr>
        <w:t>号</w:t>
      </w:r>
      <w:r w:rsidRPr="001D7757">
        <w:rPr>
          <w:rFonts w:hint="eastAsia"/>
          <w:sz w:val="32"/>
          <w:szCs w:val="32"/>
        </w:rPr>
        <w:t>）</w:t>
      </w:r>
    </w:p>
    <w:bookmarkEnd w:id="0"/>
    <w:bookmarkEnd w:id="1"/>
    <w:bookmarkEnd w:id="2"/>
    <w:p w:rsidR="001E7ABF" w:rsidRPr="001E7ABF" w:rsidRDefault="001E7ABF" w:rsidP="001E7ABF">
      <w:pPr>
        <w:pStyle w:val="customunionstyle"/>
        <w:shd w:val="clear" w:color="auto" w:fill="FFFFFF"/>
        <w:spacing w:before="150" w:beforeAutospacing="0" w:after="330" w:afterAutospacing="0" w:line="480" w:lineRule="auto"/>
        <w:ind w:left="147" w:right="147"/>
        <w:rPr>
          <w:rFonts w:ascii="Verdana" w:hAnsi="Verdana"/>
          <w:color w:val="000000"/>
        </w:rPr>
      </w:pPr>
      <w:r w:rsidRPr="001E7ABF">
        <w:rPr>
          <w:rFonts w:ascii="Verdana" w:hAnsi="Verdana"/>
          <w:color w:val="000000"/>
        </w:rPr>
        <w:t xml:space="preserve">各省、自治区、直辖市教育厅（教委），计划单列市教育局，新疆生产建设兵团教育局，有关单位：　</w:t>
      </w:r>
    </w:p>
    <w:p w:rsidR="001E7ABF" w:rsidRPr="001E7ABF" w:rsidRDefault="001E7ABF" w:rsidP="001E7ABF">
      <w:pPr>
        <w:pStyle w:val="customunionstyle"/>
        <w:shd w:val="clear" w:color="auto" w:fill="FFFFFF"/>
        <w:spacing w:before="150" w:beforeAutospacing="0" w:after="330" w:afterAutospacing="0" w:line="480" w:lineRule="auto"/>
        <w:ind w:left="147" w:right="147"/>
        <w:rPr>
          <w:rFonts w:ascii="Verdana" w:hAnsi="Verdana"/>
          <w:color w:val="000000"/>
        </w:rPr>
      </w:pPr>
      <w:r w:rsidRPr="001E7ABF">
        <w:rPr>
          <w:rFonts w:ascii="Verdana" w:hAnsi="Verdana"/>
          <w:color w:val="000000"/>
        </w:rPr>
        <w:t xml:space="preserve">　　为贯彻落实全国职业教育工作会议精神和《国务院关于加快发展现代职业教育的决定》，深化产教融合、协同育人，建立健全职业教育质量保障体系，进一步规范和加强职业学校顶岗实习教学、管理和服务，我部组织制定了首批涉及</w:t>
      </w:r>
      <w:r w:rsidRPr="001E7ABF">
        <w:rPr>
          <w:rFonts w:ascii="Verdana" w:hAnsi="Verdana"/>
          <w:color w:val="000000"/>
        </w:rPr>
        <w:t>30</w:t>
      </w:r>
      <w:r w:rsidRPr="001E7ABF">
        <w:rPr>
          <w:rFonts w:ascii="Verdana" w:hAnsi="Verdana"/>
          <w:color w:val="000000"/>
        </w:rPr>
        <w:t>个专业（类）的</w:t>
      </w:r>
      <w:r w:rsidRPr="001E7ABF">
        <w:rPr>
          <w:rFonts w:ascii="Verdana" w:hAnsi="Verdana"/>
          <w:color w:val="000000"/>
        </w:rPr>
        <w:t>70</w:t>
      </w:r>
      <w:r w:rsidRPr="001E7ABF">
        <w:rPr>
          <w:rFonts w:ascii="Verdana" w:hAnsi="Verdana"/>
          <w:color w:val="000000"/>
        </w:rPr>
        <w:t xml:space="preserve">个《职业学校专业（类）顶岗实习标准》（以下简称顶岗实习标准），现将目录予以公布，顶岗实习标准具体内容以中国教育出版传媒集团（高等教育出版社）出版的文本为准。　</w:t>
      </w:r>
    </w:p>
    <w:p w:rsidR="001E7ABF" w:rsidRPr="001E7ABF" w:rsidRDefault="001E7ABF" w:rsidP="001E7ABF">
      <w:pPr>
        <w:pStyle w:val="customunionstyle"/>
        <w:shd w:val="clear" w:color="auto" w:fill="FFFFFF"/>
        <w:spacing w:before="150" w:beforeAutospacing="0" w:after="330" w:afterAutospacing="0" w:line="480" w:lineRule="auto"/>
        <w:ind w:left="147" w:right="147"/>
        <w:rPr>
          <w:rFonts w:ascii="Verdana" w:hAnsi="Verdana"/>
          <w:color w:val="000000"/>
        </w:rPr>
      </w:pPr>
      <w:r w:rsidRPr="001E7ABF">
        <w:rPr>
          <w:rFonts w:ascii="Verdana" w:hAnsi="Verdana"/>
          <w:color w:val="000000"/>
        </w:rPr>
        <w:t xml:space="preserve">　　顶岗实习是职业教育专业教学的重要组成部分，是培养学生良好职业道德，强化学生实践能力和职业技能，提高综合职业能力的重要环节。顶岗实习标准是组织开展专业顶岗实习的教学基本文件，是明确实习目标与任务、内容与要求、考核与评价等的基本依据。请各地教育行政部门、各级职业学校按照顶岗实习标准要求，结合实际认真贯彻执行。　</w:t>
      </w:r>
    </w:p>
    <w:p w:rsidR="001E7ABF" w:rsidRPr="001E7ABF" w:rsidRDefault="001E7ABF" w:rsidP="001E7ABF">
      <w:pPr>
        <w:pStyle w:val="customunionstyle"/>
        <w:shd w:val="clear" w:color="auto" w:fill="FFFFFF"/>
        <w:spacing w:before="150" w:beforeAutospacing="0" w:after="330" w:afterAutospacing="0" w:line="480" w:lineRule="auto"/>
        <w:ind w:left="147" w:right="147"/>
        <w:jc w:val="right"/>
        <w:rPr>
          <w:rFonts w:ascii="Verdana" w:hAnsi="Verdana"/>
          <w:color w:val="000000"/>
        </w:rPr>
      </w:pPr>
      <w:r w:rsidRPr="001E7ABF">
        <w:rPr>
          <w:rFonts w:ascii="Verdana" w:hAnsi="Verdana"/>
          <w:color w:val="000000"/>
        </w:rPr>
        <w:t xml:space="preserve">　　教育部办公厅</w:t>
      </w:r>
    </w:p>
    <w:p w:rsidR="001E7ABF" w:rsidRDefault="001E7ABF" w:rsidP="001E7ABF">
      <w:pPr>
        <w:pStyle w:val="customunionstyle"/>
        <w:shd w:val="clear" w:color="auto" w:fill="FFFFFF"/>
        <w:spacing w:before="150" w:beforeAutospacing="0" w:after="330" w:afterAutospacing="0" w:line="480" w:lineRule="auto"/>
        <w:ind w:left="147" w:right="147"/>
        <w:jc w:val="right"/>
        <w:rPr>
          <w:rFonts w:ascii="黑体" w:eastAsia="黑体" w:hAnsi="黑体" w:cs="Times New Roman"/>
          <w:sz w:val="32"/>
          <w:szCs w:val="32"/>
        </w:rPr>
      </w:pPr>
      <w:r w:rsidRPr="001E7ABF">
        <w:rPr>
          <w:rFonts w:ascii="Verdana" w:hAnsi="Verdana"/>
          <w:color w:val="000000"/>
        </w:rPr>
        <w:t xml:space="preserve">　　</w:t>
      </w:r>
      <w:r w:rsidRPr="001E7ABF">
        <w:rPr>
          <w:rFonts w:ascii="Verdana" w:hAnsi="Verdana"/>
          <w:color w:val="000000"/>
        </w:rPr>
        <w:t>2016</w:t>
      </w:r>
      <w:r w:rsidRPr="001E7ABF">
        <w:rPr>
          <w:rFonts w:ascii="Verdana" w:hAnsi="Verdana"/>
          <w:color w:val="000000"/>
        </w:rPr>
        <w:t>年</w:t>
      </w:r>
      <w:r w:rsidRPr="001E7ABF">
        <w:rPr>
          <w:rFonts w:ascii="Verdana" w:hAnsi="Verdana"/>
          <w:color w:val="000000"/>
        </w:rPr>
        <w:t>7</w:t>
      </w:r>
      <w:r w:rsidRPr="001E7ABF">
        <w:rPr>
          <w:rFonts w:ascii="Verdana" w:hAnsi="Verdana"/>
          <w:color w:val="000000"/>
        </w:rPr>
        <w:t>月</w:t>
      </w:r>
      <w:r w:rsidRPr="001E7ABF">
        <w:rPr>
          <w:rFonts w:ascii="Verdana" w:hAnsi="Verdana"/>
          <w:color w:val="000000"/>
        </w:rPr>
        <w:t>8</w:t>
      </w:r>
      <w:r w:rsidRPr="001E7ABF">
        <w:rPr>
          <w:rFonts w:ascii="Verdana" w:hAnsi="Verdana"/>
          <w:color w:val="000000"/>
        </w:rPr>
        <w:t>日</w:t>
      </w:r>
      <w:r>
        <w:rPr>
          <w:rFonts w:ascii="黑体" w:eastAsia="黑体" w:hAnsi="黑体" w:cs="Times New Roman"/>
          <w:sz w:val="32"/>
          <w:szCs w:val="32"/>
        </w:rPr>
        <w:br w:type="page"/>
      </w:r>
    </w:p>
    <w:p w:rsidR="00F126F7" w:rsidRDefault="000D3408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附件：</w:t>
      </w:r>
    </w:p>
    <w:p w:rsidR="00F126F7" w:rsidRDefault="000D3408">
      <w:pPr>
        <w:spacing w:beforeLines="50" w:before="156" w:afterLines="100" w:after="312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首批《职业学校专业（类）顶岗实习标准》目录</w:t>
      </w:r>
    </w:p>
    <w:tbl>
      <w:tblPr>
        <w:tblStyle w:val="a4"/>
        <w:tblW w:w="8472" w:type="dxa"/>
        <w:tblLayout w:type="fixed"/>
        <w:tblLook w:val="04A0" w:firstRow="1" w:lastRow="0" w:firstColumn="1" w:lastColumn="0" w:noHBand="0" w:noVBand="1"/>
      </w:tblPr>
      <w:tblGrid>
        <w:gridCol w:w="960"/>
        <w:gridCol w:w="7512"/>
      </w:tblGrid>
      <w:tr w:rsidR="00F126F7">
        <w:trPr>
          <w:trHeight w:val="515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顶岗实习标准名称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中等职业学校木材加工专业顶岗实习标准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中等职业学校建筑工程施工专业顶岗实习标准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中等职业学校建筑装饰专业顶岗实习标准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中等职业学校机电技术应用专业顶岗实习标准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中等职业学校数控技术应用专业顶岗实习标准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中等职业学校汽车运用与维修专业顶岗实习标准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中等职业学校护理专业顶岗实习标准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中等职业学校康复技术专业顶岗实习标准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中等职业学校粮油饲料加工技术专业顶岗实习标准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中等职业学校化工技术类专业顶岗实习标准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中等职业学校会计专业顶岗实习标准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中等职业学校表演艺术类部分专业顶岗实习标准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高等职业学校园艺技术专业顶岗实习标准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高等职业学校种子生产与经营专业顶岗实习标准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高等职业学校作物生产技术专业顶岗实习标准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高等职业学校木材加工技术专业顶岗实习标准</w:t>
            </w:r>
          </w:p>
        </w:tc>
      </w:tr>
      <w:tr w:rsidR="00F126F7">
        <w:trPr>
          <w:trHeight w:val="480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高等职业学校木工数控设备应用技术专业顶岗实习标准</w:t>
            </w:r>
          </w:p>
        </w:tc>
      </w:tr>
      <w:tr w:rsidR="00F126F7">
        <w:trPr>
          <w:trHeight w:val="480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高等职业学校家具卖场设计与管理专业顶岗实习标准</w:t>
            </w:r>
          </w:p>
        </w:tc>
      </w:tr>
      <w:tr w:rsidR="00F126F7">
        <w:trPr>
          <w:trHeight w:val="480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高等职业学校木材加工技术专业（家具设计与制造方向）顶岗实习标准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高等职业学校建筑装饰工程技术专业顶岗实习标准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高等职业学校城乡规划专业顶岗实习标准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高等职业学校建筑工程技术专业顶岗实习标准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高等职业学校工程造价专业顶岗实习标准</w:t>
            </w:r>
          </w:p>
        </w:tc>
      </w:tr>
      <w:tr w:rsidR="00F126F7">
        <w:trPr>
          <w:trHeight w:val="480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高等职业学校供热通风与空调工程技术专业顶岗实习标准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25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高等职业学校给排水工程技术专业顶岗实习标准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高等职业学校物业管理专业顶岗实习标准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高等职业学校机电一体化技术专业顶岗实习标准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高等职业学校铁道工程技术专业顶岗实习标准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高等职业学校数控技术专业顶岗实习标准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高等职业学校云计算技术与应用专业顶岗实习标准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高等职业学校计算机网络技术专业顶岗实习标准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高等职业学校计算机系统与维护专业顶岗实习标准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高等职业学校计算机信息管理专业顶岗实习标准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高等职业学校计算机应用技术专业顶岗实习标准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高等职业学校嵌入式技术与应用专业顶岗实习标准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高等职业学校软件技术专业顶岗实习标准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高等职业学校数字媒体应用技术专业顶岗实习标准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高等职业学校信息安全与管理专业顶岗实习标准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高等职业学校移动应用开发专业顶岗实习标准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高等职业学校汽车运用与维修专业顶岗实习标准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高等职业学校安全技术与管理专业顶岗实习标准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高等职业学校纺织品检验与贸易专业顶岗实习标准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高等职业学校纺织品设计专业顶岗实习标准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高等职业学校家用纺织品设计专业顶岗实习标准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高等职业学校现代纺织技术专业顶岗实习标准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高等职业学校普通护理专业顶岗实习标准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高等职业学校航空服务专业顶岗实习标准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高等职业学校快递服务与管理专业顶岗实习标准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高等职业学校粮食工程专业顶岗实习标准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高等职业学校供用电技术专业顶岗实习标准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高等职业学校煤矿开采技术专业顶岗实习标准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高等职业学校化工技术类专业顶岗实习标准</w:t>
            </w:r>
          </w:p>
        </w:tc>
      </w:tr>
      <w:tr w:rsidR="00F126F7">
        <w:trPr>
          <w:trHeight w:val="480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pacing w:val="-4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高等职业学校材料工程技术（混凝土方向）专业顶岗实习标准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高等职业学校文秘专业顶岗实习标准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55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高等职业学校会计专业顶岗实习标准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高等职业学校旅游英语专业顶岗实习标准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高等职业学校市场营销类专业顶岗实习标准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高等职业学校广播影视类专业顶岗实习标准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高等职业学校矿山测量专业的顶岗实习标准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高等职业学校表演艺术类部分专业顶岗实习标准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高等职业学校测绘工程技术专业顶岗实习标准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高等职业学校工程测量技术专业顶岗实习标准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高等职业学校工程测量与监理专业顶岗实习标准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高等职业学校生物技术及应用专业顶岗实习标准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高等职业学校测绘地理信息技术专业顶岗实习标准</w:t>
            </w:r>
          </w:p>
        </w:tc>
      </w:tr>
      <w:tr w:rsidR="00F126F7">
        <w:trPr>
          <w:trHeight w:val="480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高等职业学校摄影测量与遥感技术专业顶岗实习标准</w:t>
            </w:r>
          </w:p>
        </w:tc>
      </w:tr>
      <w:tr w:rsidR="00F126F7">
        <w:trPr>
          <w:trHeight w:val="480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高等职业学校现代殡仪技术与管理专业顶岗实习标准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职业院校印刷包装类专业顶岗实习标准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职业院校软件与信息服务专业顶岗实习标准</w:t>
            </w:r>
          </w:p>
        </w:tc>
      </w:tr>
      <w:tr w:rsidR="00F126F7">
        <w:trPr>
          <w:trHeight w:val="288"/>
        </w:trPr>
        <w:tc>
          <w:tcPr>
            <w:tcW w:w="960" w:type="dxa"/>
          </w:tcPr>
          <w:p w:rsidR="00F126F7" w:rsidRDefault="000D340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7512" w:type="dxa"/>
          </w:tcPr>
          <w:p w:rsidR="00F126F7" w:rsidRDefault="000D3408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职业院校酒店管理专业顶岗实习标准</w:t>
            </w:r>
          </w:p>
        </w:tc>
      </w:tr>
    </w:tbl>
    <w:p w:rsidR="00F126F7" w:rsidRDefault="00F126F7"/>
    <w:p w:rsidR="00F126F7" w:rsidRDefault="00F126F7"/>
    <w:sectPr w:rsidR="00F126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F5" w:rsidRDefault="005908F5">
      <w:r>
        <w:separator/>
      </w:r>
    </w:p>
  </w:endnote>
  <w:endnote w:type="continuationSeparator" w:id="0">
    <w:p w:rsidR="005908F5" w:rsidRDefault="0059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85136"/>
    </w:sdtPr>
    <w:sdtEndPr/>
    <w:sdtContent>
      <w:p w:rsidR="00F126F7" w:rsidRDefault="000D340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757" w:rsidRPr="001D7757">
          <w:rPr>
            <w:noProof/>
            <w:lang w:val="zh-CN"/>
          </w:rPr>
          <w:t>1</w:t>
        </w:r>
        <w:r>
          <w:fldChar w:fldCharType="end"/>
        </w:r>
      </w:p>
    </w:sdtContent>
  </w:sdt>
  <w:p w:rsidR="00F126F7" w:rsidRDefault="00F126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F5" w:rsidRDefault="005908F5">
      <w:r>
        <w:separator/>
      </w:r>
    </w:p>
  </w:footnote>
  <w:footnote w:type="continuationSeparator" w:id="0">
    <w:p w:rsidR="005908F5" w:rsidRDefault="00590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728E9"/>
    <w:rsid w:val="000D3408"/>
    <w:rsid w:val="001D7757"/>
    <w:rsid w:val="001E7ABF"/>
    <w:rsid w:val="00427999"/>
    <w:rsid w:val="005908F5"/>
    <w:rsid w:val="00F126F7"/>
    <w:rsid w:val="4E3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E7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1E7ABF"/>
    <w:rPr>
      <w:sz w:val="18"/>
      <w:szCs w:val="18"/>
    </w:rPr>
  </w:style>
  <w:style w:type="character" w:customStyle="1" w:styleId="Char">
    <w:name w:val="批注框文本 Char"/>
    <w:basedOn w:val="a0"/>
    <w:link w:val="a5"/>
    <w:rsid w:val="001E7ABF"/>
    <w:rPr>
      <w:kern w:val="2"/>
      <w:sz w:val="18"/>
      <w:szCs w:val="18"/>
    </w:rPr>
  </w:style>
  <w:style w:type="paragraph" w:customStyle="1" w:styleId="customunionstyle">
    <w:name w:val="custom_unionstyle"/>
    <w:basedOn w:val="a"/>
    <w:rsid w:val="001E7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7ABF"/>
    <w:rPr>
      <w:b/>
      <w:bCs/>
    </w:rPr>
  </w:style>
  <w:style w:type="character" w:customStyle="1" w:styleId="1Char">
    <w:name w:val="标题 1 Char"/>
    <w:basedOn w:val="a0"/>
    <w:link w:val="1"/>
    <w:uiPriority w:val="9"/>
    <w:rsid w:val="001E7ABF"/>
    <w:rPr>
      <w:b/>
      <w:bCs/>
      <w:kern w:val="44"/>
      <w:sz w:val="44"/>
      <w:szCs w:val="44"/>
    </w:rPr>
  </w:style>
  <w:style w:type="paragraph" w:styleId="a7">
    <w:name w:val="header"/>
    <w:basedOn w:val="a"/>
    <w:link w:val="Char0"/>
    <w:rsid w:val="001D7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1D77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E7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1E7ABF"/>
    <w:rPr>
      <w:sz w:val="18"/>
      <w:szCs w:val="18"/>
    </w:rPr>
  </w:style>
  <w:style w:type="character" w:customStyle="1" w:styleId="Char">
    <w:name w:val="批注框文本 Char"/>
    <w:basedOn w:val="a0"/>
    <w:link w:val="a5"/>
    <w:rsid w:val="001E7ABF"/>
    <w:rPr>
      <w:kern w:val="2"/>
      <w:sz w:val="18"/>
      <w:szCs w:val="18"/>
    </w:rPr>
  </w:style>
  <w:style w:type="paragraph" w:customStyle="1" w:styleId="customunionstyle">
    <w:name w:val="custom_unionstyle"/>
    <w:basedOn w:val="a"/>
    <w:rsid w:val="001E7A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E7ABF"/>
    <w:rPr>
      <w:b/>
      <w:bCs/>
    </w:rPr>
  </w:style>
  <w:style w:type="character" w:customStyle="1" w:styleId="1Char">
    <w:name w:val="标题 1 Char"/>
    <w:basedOn w:val="a0"/>
    <w:link w:val="1"/>
    <w:uiPriority w:val="9"/>
    <w:rsid w:val="001E7ABF"/>
    <w:rPr>
      <w:b/>
      <w:bCs/>
      <w:kern w:val="44"/>
      <w:sz w:val="44"/>
      <w:szCs w:val="44"/>
    </w:rPr>
  </w:style>
  <w:style w:type="paragraph" w:styleId="a7">
    <w:name w:val="header"/>
    <w:basedOn w:val="a"/>
    <w:link w:val="Char0"/>
    <w:rsid w:val="001D7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1D7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337</Words>
  <Characters>1927</Characters>
  <Application>Microsoft Office Word</Application>
  <DocSecurity>0</DocSecurity>
  <Lines>16</Lines>
  <Paragraphs>4</Paragraphs>
  <ScaleCrop>false</ScaleCrop>
  <Company>Win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</cp:revision>
  <dcterms:created xsi:type="dcterms:W3CDTF">2019-04-14T17:06:00Z</dcterms:created>
  <dcterms:modified xsi:type="dcterms:W3CDTF">2019-04-14T17:07:00Z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