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896" w:rsidRPr="002B3896" w:rsidRDefault="002B3896" w:rsidP="002B3896">
      <w:pPr>
        <w:pStyle w:val="1"/>
        <w:jc w:val="center"/>
        <w:rPr>
          <w:sz w:val="30"/>
          <w:szCs w:val="30"/>
        </w:rPr>
      </w:pPr>
      <w:bookmarkStart w:id="0" w:name="_GoBack"/>
      <w:r w:rsidRPr="002B3896">
        <w:rPr>
          <w:rStyle w:val="a4"/>
          <w:rFonts w:hint="eastAsia"/>
          <w:b/>
          <w:bCs/>
          <w:sz w:val="30"/>
          <w:szCs w:val="30"/>
        </w:rPr>
        <w:t>教育部等六部门关于印发《职业学校校企合作促进办法》的通知（教职成〔</w:t>
      </w:r>
      <w:r w:rsidRPr="002B3896">
        <w:rPr>
          <w:rStyle w:val="a4"/>
          <w:rFonts w:hint="eastAsia"/>
          <w:b/>
          <w:bCs/>
          <w:sz w:val="30"/>
          <w:szCs w:val="30"/>
        </w:rPr>
        <w:t>2018</w:t>
      </w:r>
      <w:r w:rsidRPr="002B3896">
        <w:rPr>
          <w:rStyle w:val="a4"/>
          <w:rFonts w:hint="eastAsia"/>
          <w:b/>
          <w:bCs/>
          <w:sz w:val="30"/>
          <w:szCs w:val="30"/>
        </w:rPr>
        <w:t>〕</w:t>
      </w:r>
      <w:r w:rsidRPr="002B3896">
        <w:rPr>
          <w:rStyle w:val="a4"/>
          <w:rFonts w:hint="eastAsia"/>
          <w:b/>
          <w:bCs/>
          <w:sz w:val="30"/>
          <w:szCs w:val="30"/>
        </w:rPr>
        <w:t>1</w:t>
      </w:r>
      <w:r w:rsidRPr="002B3896">
        <w:rPr>
          <w:rStyle w:val="a4"/>
          <w:rFonts w:hint="eastAsia"/>
          <w:b/>
          <w:bCs/>
          <w:sz w:val="30"/>
          <w:szCs w:val="30"/>
        </w:rPr>
        <w:t>号）</w:t>
      </w:r>
    </w:p>
    <w:bookmarkEnd w:id="0"/>
    <w:p w:rsidR="002B3896" w:rsidRDefault="002B3896" w:rsidP="002B3896">
      <w:pPr>
        <w:pStyle w:val="a3"/>
        <w:shd w:val="clear" w:color="auto" w:fill="FFFFFF"/>
        <w:spacing w:before="0" w:beforeAutospacing="0" w:after="0" w:afterAutospacing="0" w:line="480" w:lineRule="atLeast"/>
        <w:rPr>
          <w:rFonts w:ascii="Tahoma" w:hAnsi="Tahoma" w:cs="Tahoma"/>
          <w:color w:val="000000"/>
          <w:sz w:val="21"/>
          <w:szCs w:val="21"/>
        </w:rPr>
      </w:pPr>
      <w:r>
        <w:rPr>
          <w:rFonts w:ascii="微软雅黑" w:eastAsia="微软雅黑" w:hAnsi="微软雅黑" w:cs="Tahoma" w:hint="eastAsia"/>
          <w:color w:val="4B4B4B"/>
        </w:rPr>
        <w:t>各省、自治区、直辖市教育厅（教委）、发展改革委、工业和信息化厅（经济信息化委）、财政厅（局）、人力资源社会保障厅（局）、国家税务局、地方税务局，新疆生产建设兵团教育局、发展改革委、工信委、财政局、人力资源社会保障局，有关单位：</w:t>
      </w:r>
    </w:p>
    <w:p w:rsidR="002B3896" w:rsidRDefault="002B3896" w:rsidP="002B3896">
      <w:pPr>
        <w:pStyle w:val="a3"/>
        <w:shd w:val="clear" w:color="auto" w:fill="FFFFFF"/>
        <w:spacing w:before="0" w:beforeAutospacing="0" w:after="0" w:afterAutospacing="0" w:line="480" w:lineRule="atLeast"/>
        <w:rPr>
          <w:rFonts w:ascii="Tahoma" w:hAnsi="Tahoma" w:cs="Tahoma"/>
          <w:color w:val="000000"/>
          <w:sz w:val="21"/>
          <w:szCs w:val="21"/>
        </w:rPr>
      </w:pPr>
      <w:r>
        <w:rPr>
          <w:rFonts w:ascii="微软雅黑" w:eastAsia="微软雅黑" w:hAnsi="微软雅黑" w:cs="Tahoma" w:hint="eastAsia"/>
          <w:color w:val="4B4B4B"/>
        </w:rPr>
        <w:t xml:space="preserve">　　产教融合、校企合作是职业教育的基本办学模式，是办好职业教育的关键所在。为深入贯彻落实党的十九大精神，落实《国务院关于加快发展现代职业教育的决定》要求，完善职业教育和培训体系，深化产教融合、校企合作，教育部会同国家发展改革委、工业和信息化部、财政部、人力资源社会保障部、国家税务总局制定了《职业学校校企合作促进办法》（以下简称《办法》）。现将《办法》印发给你们，请结合本地区、本部门实际情况贯彻落实。</w:t>
      </w:r>
    </w:p>
    <w:p w:rsidR="002B3896" w:rsidRDefault="002B3896" w:rsidP="002B3896">
      <w:pPr>
        <w:pStyle w:val="a3"/>
        <w:shd w:val="clear" w:color="auto" w:fill="FFFFFF"/>
        <w:spacing w:before="0" w:beforeAutospacing="0" w:after="0" w:afterAutospacing="0" w:line="480" w:lineRule="atLeast"/>
        <w:jc w:val="right"/>
        <w:rPr>
          <w:rFonts w:ascii="Tahoma" w:hAnsi="Tahoma" w:cs="Tahoma"/>
          <w:color w:val="000000"/>
          <w:sz w:val="21"/>
          <w:szCs w:val="21"/>
        </w:rPr>
      </w:pPr>
      <w:r>
        <w:rPr>
          <w:rFonts w:ascii="微软雅黑" w:eastAsia="微软雅黑" w:hAnsi="微软雅黑" w:cs="Tahoma" w:hint="eastAsia"/>
          <w:color w:val="4B4B4B"/>
        </w:rPr>
        <w:t>教育部 国家发展改革委</w:t>
      </w:r>
    </w:p>
    <w:p w:rsidR="002B3896" w:rsidRDefault="002B3896" w:rsidP="002B3896">
      <w:pPr>
        <w:pStyle w:val="a3"/>
        <w:shd w:val="clear" w:color="auto" w:fill="FFFFFF"/>
        <w:spacing w:before="0" w:beforeAutospacing="0" w:after="0" w:afterAutospacing="0" w:line="480" w:lineRule="atLeast"/>
        <w:jc w:val="right"/>
        <w:rPr>
          <w:rFonts w:ascii="Tahoma" w:hAnsi="Tahoma" w:cs="Tahoma"/>
          <w:color w:val="000000"/>
          <w:sz w:val="21"/>
          <w:szCs w:val="21"/>
        </w:rPr>
      </w:pPr>
      <w:r>
        <w:rPr>
          <w:rFonts w:ascii="微软雅黑" w:eastAsia="微软雅黑" w:hAnsi="微软雅黑" w:cs="Tahoma" w:hint="eastAsia"/>
          <w:color w:val="4B4B4B"/>
        </w:rPr>
        <w:t>工业和信息化部 财政部</w:t>
      </w:r>
    </w:p>
    <w:p w:rsidR="002B3896" w:rsidRDefault="002B3896" w:rsidP="002B3896">
      <w:pPr>
        <w:pStyle w:val="a3"/>
        <w:shd w:val="clear" w:color="auto" w:fill="FFFFFF"/>
        <w:spacing w:before="0" w:beforeAutospacing="0" w:after="0" w:afterAutospacing="0" w:line="480" w:lineRule="atLeast"/>
        <w:jc w:val="right"/>
        <w:rPr>
          <w:rFonts w:ascii="Tahoma" w:hAnsi="Tahoma" w:cs="Tahoma"/>
          <w:color w:val="000000"/>
          <w:sz w:val="21"/>
          <w:szCs w:val="21"/>
        </w:rPr>
      </w:pPr>
      <w:r>
        <w:rPr>
          <w:rFonts w:ascii="微软雅黑" w:eastAsia="微软雅黑" w:hAnsi="微软雅黑" w:cs="Tahoma" w:hint="eastAsia"/>
          <w:color w:val="4B4B4B"/>
        </w:rPr>
        <w:t>人力资源社会保障部 国家税务总局</w:t>
      </w:r>
    </w:p>
    <w:p w:rsidR="002B3896" w:rsidRDefault="002B3896" w:rsidP="002B3896">
      <w:pPr>
        <w:pStyle w:val="a3"/>
        <w:shd w:val="clear" w:color="auto" w:fill="FFFFFF"/>
        <w:spacing w:before="0" w:beforeAutospacing="0" w:after="0" w:afterAutospacing="0" w:line="480" w:lineRule="atLeast"/>
        <w:jc w:val="right"/>
        <w:rPr>
          <w:rFonts w:ascii="Tahoma" w:hAnsi="Tahoma" w:cs="Tahoma"/>
          <w:color w:val="000000"/>
          <w:sz w:val="21"/>
          <w:szCs w:val="21"/>
        </w:rPr>
      </w:pPr>
      <w:r>
        <w:rPr>
          <w:rFonts w:ascii="微软雅黑" w:eastAsia="微软雅黑" w:hAnsi="微软雅黑" w:cs="Tahoma" w:hint="eastAsia"/>
          <w:color w:val="4B4B4B"/>
        </w:rPr>
        <w:t>2018年2月5日</w:t>
      </w:r>
    </w:p>
    <w:p w:rsidR="002B3896" w:rsidRDefault="002B3896" w:rsidP="00225110">
      <w:pPr>
        <w:widowControl/>
        <w:shd w:val="clear" w:color="auto" w:fill="FFFFFF"/>
        <w:spacing w:before="100" w:beforeAutospacing="1" w:after="100" w:afterAutospacing="1" w:line="480" w:lineRule="atLeast"/>
        <w:jc w:val="center"/>
        <w:rPr>
          <w:rFonts w:ascii="微软雅黑" w:eastAsia="微软雅黑" w:hAnsi="微软雅黑" w:cs="宋体"/>
          <w:b/>
          <w:bCs/>
          <w:color w:val="4B4B4B"/>
          <w:kern w:val="0"/>
          <w:sz w:val="24"/>
        </w:rPr>
      </w:pPr>
      <w:r>
        <w:rPr>
          <w:rFonts w:ascii="微软雅黑" w:eastAsia="微软雅黑" w:hAnsi="微软雅黑" w:cs="宋体"/>
          <w:b/>
          <w:bCs/>
          <w:color w:val="4B4B4B"/>
          <w:kern w:val="0"/>
          <w:sz w:val="24"/>
        </w:rPr>
        <w:br w:type="page"/>
      </w:r>
    </w:p>
    <w:p w:rsidR="00225110" w:rsidRPr="00597E0F" w:rsidRDefault="00225110" w:rsidP="00225110">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rPr>
      </w:pPr>
      <w:r w:rsidRPr="00597E0F">
        <w:rPr>
          <w:rFonts w:ascii="微软雅黑" w:eastAsia="微软雅黑" w:hAnsi="微软雅黑" w:cs="宋体" w:hint="eastAsia"/>
          <w:b/>
          <w:bCs/>
          <w:color w:val="4B4B4B"/>
          <w:kern w:val="0"/>
          <w:sz w:val="24"/>
        </w:rPr>
        <w:lastRenderedPageBreak/>
        <w:t>职业学校校企合作促进办法</w:t>
      </w:r>
    </w:p>
    <w:p w:rsidR="00225110" w:rsidRPr="00597E0F" w:rsidRDefault="00225110" w:rsidP="00225110">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rPr>
      </w:pPr>
      <w:r w:rsidRPr="00597E0F">
        <w:rPr>
          <w:rFonts w:ascii="微软雅黑" w:eastAsia="微软雅黑" w:hAnsi="微软雅黑" w:cs="宋体" w:hint="eastAsia"/>
          <w:b/>
          <w:bCs/>
          <w:color w:val="4B4B4B"/>
          <w:kern w:val="0"/>
          <w:sz w:val="24"/>
        </w:rPr>
        <w:t>第一章 总 则</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第一条 为促进、规范、保障职业学校校企合作，发挥企业在实施职业教育中的重要办学主体作用，推动形成产教融合、校企合作、工学结合、知行合一的共同育人机制，建设知识型、技能型、创新型劳动者大军，完善现代职业教育制度，根据《教育法》《劳动法》《职业教育法》等有关法律法规，制定本办法。</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第二条 本办法所称校企合作是指职业学校和企业通过共同育人、合作研究、共建机构、共享资源等方式实施的合作活动。</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第三条 校企合作实行校企主导、政府推动、行业指导、学校企业</w:t>
      </w:r>
      <w:proofErr w:type="gramStart"/>
      <w:r w:rsidRPr="00597E0F">
        <w:rPr>
          <w:rFonts w:ascii="微软雅黑" w:eastAsia="微软雅黑" w:hAnsi="微软雅黑" w:cs="宋体" w:hint="eastAsia"/>
          <w:color w:val="4B4B4B"/>
          <w:kern w:val="0"/>
          <w:sz w:val="24"/>
        </w:rPr>
        <w:t>双主体</w:t>
      </w:r>
      <w:proofErr w:type="gramEnd"/>
      <w:r w:rsidRPr="00597E0F">
        <w:rPr>
          <w:rFonts w:ascii="微软雅黑" w:eastAsia="微软雅黑" w:hAnsi="微软雅黑" w:cs="宋体" w:hint="eastAsia"/>
          <w:color w:val="4B4B4B"/>
          <w:kern w:val="0"/>
          <w:sz w:val="24"/>
        </w:rPr>
        <w:t>实施的合作机制。国务院相关部门和地方各级人民政府应当建立</w:t>
      </w:r>
      <w:proofErr w:type="gramStart"/>
      <w:r w:rsidRPr="00597E0F">
        <w:rPr>
          <w:rFonts w:ascii="微软雅黑" w:eastAsia="微软雅黑" w:hAnsi="微软雅黑" w:cs="宋体" w:hint="eastAsia"/>
          <w:color w:val="4B4B4B"/>
          <w:kern w:val="0"/>
          <w:sz w:val="24"/>
        </w:rPr>
        <w:t>健全校</w:t>
      </w:r>
      <w:proofErr w:type="gramEnd"/>
      <w:r w:rsidRPr="00597E0F">
        <w:rPr>
          <w:rFonts w:ascii="微软雅黑" w:eastAsia="微软雅黑" w:hAnsi="微软雅黑" w:cs="宋体" w:hint="eastAsia"/>
          <w:color w:val="4B4B4B"/>
          <w:kern w:val="0"/>
          <w:sz w:val="24"/>
        </w:rPr>
        <w:t>企合作的促进支持政策、服务平台和保障机制。</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第四条 开展校企合作应当坚持育人为本，贯彻国家教育方针，致力培养高素质劳动者和技术技能人才；坚持依法实施，遵守国家法律法规和合作协议，保障合作各方的合法权益；坚持平等自愿，调动校企双方积极性，实现共同发展。</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第五条 国务院教育行政部门负责职业学校校企合作工作的综合协调和宏观管理，会同有关部门做好相关工作。</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县级以上地方人民政府教育行政部门负责本行政区域内校企合作工作的统筹协调、规划指导、综合管理和服务保障；会同其他有关部门根据本办法以及地方人民政府确定的职责分工，做好本地校企合作有关工作。</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lastRenderedPageBreak/>
        <w:t xml:space="preserve">　　行业主管部门和行业组织应当统筹、指导和推动本行业的校企合作。</w:t>
      </w:r>
    </w:p>
    <w:p w:rsidR="00225110" w:rsidRPr="00597E0F" w:rsidRDefault="00225110" w:rsidP="00225110">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rPr>
      </w:pPr>
      <w:r w:rsidRPr="00597E0F">
        <w:rPr>
          <w:rFonts w:ascii="微软雅黑" w:eastAsia="微软雅黑" w:hAnsi="微软雅黑" w:cs="宋体" w:hint="eastAsia"/>
          <w:b/>
          <w:bCs/>
          <w:color w:val="4B4B4B"/>
          <w:kern w:val="0"/>
          <w:sz w:val="24"/>
        </w:rPr>
        <w:t>第二章 合作形式</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第六条 职业学校应当根据自身特点和人才培养需要，主动与具备条件的企业开展合作，积极为企业提供所需的课程、师资等资源。</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企业应当依法履行实施职业教育的义务，利用资本、技术、知识、设施、设备和管理等要素参与校企合作，促进人力资源开发。</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第七条 职业学校和企业可以结合实际在人才培养、技术创新、就业创业、社会服务、文化传承等方面，开展以下合作：</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（一）根据就业市场需求，合作设置专业、研发专业标准，开发课程体系、教学标准以及教材、教学辅助产品，开展专业建设；</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（二）合作制定人才培养或职工培训方案，实现人员互相兼职，相互为学生实习实训、教师实践、学生就业创业、员工培训、企业技术和产品研发、成果转移转化等提供支持；</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（三）根据企业工作岗位需求，开展学徒制合作，联合招收学员，按照工学结合模式，实行校</w:t>
      </w:r>
      <w:proofErr w:type="gramStart"/>
      <w:r w:rsidRPr="00597E0F">
        <w:rPr>
          <w:rFonts w:ascii="微软雅黑" w:eastAsia="微软雅黑" w:hAnsi="微软雅黑" w:cs="宋体" w:hint="eastAsia"/>
          <w:color w:val="4B4B4B"/>
          <w:kern w:val="0"/>
          <w:sz w:val="24"/>
        </w:rPr>
        <w:t>企双主体</w:t>
      </w:r>
      <w:proofErr w:type="gramEnd"/>
      <w:r w:rsidRPr="00597E0F">
        <w:rPr>
          <w:rFonts w:ascii="微软雅黑" w:eastAsia="微软雅黑" w:hAnsi="微软雅黑" w:cs="宋体" w:hint="eastAsia"/>
          <w:color w:val="4B4B4B"/>
          <w:kern w:val="0"/>
          <w:sz w:val="24"/>
        </w:rPr>
        <w:t>育人；</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（四）以多种形式合作办学，合作创建并共同管理教学和科研机构，建设实习实训基地、技术工艺和产品开发中心及学生创新创业、员工培训、技能鉴定等机构；</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lastRenderedPageBreak/>
        <w:t xml:space="preserve">　　（五）合作研发岗位规范、质量标准等；</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（六）组织开展技能竞赛、产教融合型企业建设试点、优秀企业文化传承和社会服务等活动；</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（七）法律法规未禁止的其他合作方式和内容。</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第八条 职业学校应当制定校企合作规划，建立适应开展校企合作的教育教学组织方式和管理制度，明确相关机构和人员，改革教学内容和方式方法、健全质量评价制度，为合作企业的人力资源开发和技术升级提供支持与服务；增强服务企业特别是中小</w:t>
      </w:r>
      <w:proofErr w:type="gramStart"/>
      <w:r w:rsidRPr="00597E0F">
        <w:rPr>
          <w:rFonts w:ascii="微软雅黑" w:eastAsia="微软雅黑" w:hAnsi="微软雅黑" w:cs="宋体" w:hint="eastAsia"/>
          <w:color w:val="4B4B4B"/>
          <w:kern w:val="0"/>
          <w:sz w:val="24"/>
        </w:rPr>
        <w:t>微企业</w:t>
      </w:r>
      <w:proofErr w:type="gramEnd"/>
      <w:r w:rsidRPr="00597E0F">
        <w:rPr>
          <w:rFonts w:ascii="微软雅黑" w:eastAsia="微软雅黑" w:hAnsi="微软雅黑" w:cs="宋体" w:hint="eastAsia"/>
          <w:color w:val="4B4B4B"/>
          <w:kern w:val="0"/>
          <w:sz w:val="24"/>
        </w:rPr>
        <w:t>的技术和产品研发的能力。</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第九条 职业学校和企业开展合作，应当通过平等协商签订合作协议。合作协议应当明确规定合作的目标任务、内容形式、权利义务等必要事项，并根据合作的内容，合理确定协议履行期限，其中企业接收实习生的，合作期限应当不低于3年。</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第十条 鼓励有条件的企业举办或者参与举办职业学校，设置学生实习、学徒培养、教师实践岗位；鼓励规模以上企业在职业学校设置职工培训和继续教育机构。企业职工培训和继续教育的学习成果，可以依照有关规定和办法与职业学校教育实现互认和衔接。</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企业开展校企合作的情况应当纳入企业社会责任报告。</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第十一条 职业学校主管部门应当会同有关部门、行业组织，鼓励和支持职业学校与相关企业以组建职业教育集团等方式，建立长期、稳定合作关系。</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lastRenderedPageBreak/>
        <w:t xml:space="preserve">　　职业教育集团应当以章程或者多方协议等方式，约定集团成员之间合作的方式、内容以及权利义务关系等事项。</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第十二条 职业学校和企业应建立校企合作的过程管理和绩效评价制度，定期对合作成效进行总结，共同解决合作中的问题，不断提高合作水平，拓展合作领域。</w:t>
      </w:r>
    </w:p>
    <w:p w:rsidR="00225110" w:rsidRPr="00597E0F" w:rsidRDefault="00225110" w:rsidP="00225110">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rPr>
      </w:pPr>
      <w:r w:rsidRPr="00597E0F">
        <w:rPr>
          <w:rFonts w:ascii="微软雅黑" w:eastAsia="微软雅黑" w:hAnsi="微软雅黑" w:cs="宋体" w:hint="eastAsia"/>
          <w:b/>
          <w:bCs/>
          <w:color w:val="4B4B4B"/>
          <w:kern w:val="0"/>
          <w:sz w:val="24"/>
        </w:rPr>
        <w:t>第三章 促进措施</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第十三条 鼓励东部地区的职业学校、企业与中西部地区的职业学校、企业开展跨区校企合作，带动贫困地区、民族地区和革命老区职业教育的发展。</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第十四条 地方人民政府有关部门在制定产业发展规划、产业激励政策、脱贫攻坚规划时，应当将促进企业参与校企合作、培养技术技能人才作为重要内容，加强指导、支持和服务。</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第十五条 教育、人力资源社会保障部门应当会同有关部门，建立产教融合信息服务平台，指导、协助职业学校与相关企业建立合作关系。</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行业主管部门和行业组织应当充分发挥作用，根据行业特点和发展需要，组织和指导企业提出校企合作意向或者规划，参与校企合作绩效评价，并提供相应支持和服务，推进校企合作。</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鼓励有关部门、行业、企业共同建设互联互通的校企合作信息化平台，引导各类社会主体参与平台发展、实现信息共享。</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lastRenderedPageBreak/>
        <w:t xml:space="preserve">　　第十六条 教育行政部门应当把校企合作作为衡量职业学校办学水平的基本指标，在院校设置、专业审批、招生计划、教学评价、教师配备、项目支持、学校评价、人员考核等方面提出相应要求；对校企合作设置的适应就业市场需求的新专业，应当予以支持；应当鼓励和支持职业学校与企业合作开设专业,制定专业标准、培养方案等。</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第十七条 职业学校应当吸纳合作关系紧密、稳定的企业代表加入理事会（董事会），参与学校重大事项的审议。</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职业学校设置专业，制定培养方案、课程标准等，应当充分听取合作企业的意见。</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第十八条 鼓励职业学校与企业合作开展学徒制培养。开展学徒</w:t>
      </w:r>
      <w:proofErr w:type="gramStart"/>
      <w:r w:rsidRPr="00597E0F">
        <w:rPr>
          <w:rFonts w:ascii="微软雅黑" w:eastAsia="微软雅黑" w:hAnsi="微软雅黑" w:cs="宋体" w:hint="eastAsia"/>
          <w:color w:val="4B4B4B"/>
          <w:kern w:val="0"/>
          <w:sz w:val="24"/>
        </w:rPr>
        <w:t>制培养</w:t>
      </w:r>
      <w:proofErr w:type="gramEnd"/>
      <w:r w:rsidRPr="00597E0F">
        <w:rPr>
          <w:rFonts w:ascii="微软雅黑" w:eastAsia="微软雅黑" w:hAnsi="微软雅黑" w:cs="宋体" w:hint="eastAsia"/>
          <w:color w:val="4B4B4B"/>
          <w:kern w:val="0"/>
          <w:sz w:val="24"/>
        </w:rPr>
        <w:t>的学校，在招生专业、名额等方面应当听取企业意见。有技术技能人才培养能力和需求的企业，可以与职业学校合作设立学徒岗位，联合招收学员，共同确定培养方案，以工学结合方式进行培养。</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教育行政部门、人力资源社会保障部门应当在招生计划安排、学籍管理等方面予以倾斜和支持。</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第十九条 国家发展改革委、教育部会同人力资源社会保障部、工业和信息化部、财政部等部门建立工作协调机制，鼓励省级人民政府开展产教融合型企业建设试点，对深度参与校企合作，行为规范、成效显著、具有较大影响力的企业，按照国家有关规定予以表彰和相应政策支持。各级工业和信息化行政部门应当把</w:t>
      </w:r>
      <w:r w:rsidRPr="00597E0F">
        <w:rPr>
          <w:rFonts w:ascii="微软雅黑" w:eastAsia="微软雅黑" w:hAnsi="微软雅黑" w:cs="宋体" w:hint="eastAsia"/>
          <w:color w:val="4B4B4B"/>
          <w:kern w:val="0"/>
          <w:sz w:val="24"/>
        </w:rPr>
        <w:lastRenderedPageBreak/>
        <w:t>企业参与校企合作的情况，作为服务型制造示范企业及其他有关示范企业评选的重要指标。</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第二十条 鼓励各地通过政府和社会资本合作、购买服务等形式支持校企合作。鼓励各地采取竞争性方式选择社会资本，建设或者支持企业、学校建设公共性实习实训、创新创业基地、研发实践课程、教学资源等公共服务项目。按规定落实财税用地等政策，积极支持职业教育发展和企业参与办学。</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鼓励金融机构依法依规审慎授信管理，为校企合作提供相关信贷和融资支持。</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第二十一条 企业因接收学生实习所实际发生的与取得收入有关的合理支出，以及企业发生的职工教育经费支出，依法在计算应纳税所得额时扣除。</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第二十二条 县级以上地方人民政府对校企合作成效显著的企业，可以按规定给予相应的优惠政策；应当鼓励职业学校通过场地、设备租赁等方式与企业共建生产型实训基地，并按规定给予相应的政策优惠。</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第二十三条 各级人民政府教育、人力资源社会保障等部门应当采取措施，促进职业学校与企业人才的合理流动、有效配置。</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职业学校可在教职工总额中安排一定比例或者通过流动岗位等形式，用于面向社会和企业聘用经营管理人员、专业技术人员、高技能人才等担任兼职教师。</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第二十四条 开展校企合作企业中的经营管理人员、专业技术人员、高技能人才，具备职业学校相应岗位任职条件，经过职业学校认定和聘任，可担任专兼</w:t>
      </w:r>
      <w:r w:rsidRPr="00597E0F">
        <w:rPr>
          <w:rFonts w:ascii="微软雅黑" w:eastAsia="微软雅黑" w:hAnsi="微软雅黑" w:cs="宋体" w:hint="eastAsia"/>
          <w:color w:val="4B4B4B"/>
          <w:kern w:val="0"/>
          <w:sz w:val="24"/>
        </w:rPr>
        <w:lastRenderedPageBreak/>
        <w:t>职教师，并享受相关待遇。上述企业人员在校企合作中取得的教育教学成果，可视</w:t>
      </w:r>
      <w:proofErr w:type="gramStart"/>
      <w:r w:rsidRPr="00597E0F">
        <w:rPr>
          <w:rFonts w:ascii="微软雅黑" w:eastAsia="微软雅黑" w:hAnsi="微软雅黑" w:cs="宋体" w:hint="eastAsia"/>
          <w:color w:val="4B4B4B"/>
          <w:kern w:val="0"/>
          <w:sz w:val="24"/>
        </w:rPr>
        <w:t>同相应</w:t>
      </w:r>
      <w:proofErr w:type="gramEnd"/>
      <w:r w:rsidRPr="00597E0F">
        <w:rPr>
          <w:rFonts w:ascii="微软雅黑" w:eastAsia="微软雅黑" w:hAnsi="微软雅黑" w:cs="宋体" w:hint="eastAsia"/>
          <w:color w:val="4B4B4B"/>
          <w:kern w:val="0"/>
          <w:sz w:val="24"/>
        </w:rPr>
        <w:t>的技术或科研成果，按规定予以奖励。</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职业学校应当将参与校企合作作为教师业绩考核的内容，具有相关企业或生产经营管理一线工作经历的专业教师在评聘和晋升职务（职称）、评优表彰等方面，同等条件下优先对待。</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第二十五条 经所在学校或企业同意，职业学校教师和管理人员、企业经营管理和技术人员根据合作协议，分别到企业、职业学校兼职的，可根据有关规定和双方约定确定薪酬。</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职业学校及教师、学生拥有知识产权的技术开发、产品设计等成果，可依法依规在企业作价入股。职业学校和企业对合作开发的专利及产品，根据双方协议，享有使用、处置和收益管理的自主权。</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第二十六条 职业学校与企业就学生</w:t>
      </w:r>
      <w:proofErr w:type="gramStart"/>
      <w:r w:rsidRPr="00597E0F">
        <w:rPr>
          <w:rFonts w:ascii="微软雅黑" w:eastAsia="微软雅黑" w:hAnsi="微软雅黑" w:cs="宋体" w:hint="eastAsia"/>
          <w:color w:val="4B4B4B"/>
          <w:kern w:val="0"/>
          <w:sz w:val="24"/>
        </w:rPr>
        <w:t>参加跟岗</w:t>
      </w:r>
      <w:proofErr w:type="gramEnd"/>
      <w:r w:rsidRPr="00597E0F">
        <w:rPr>
          <w:rFonts w:ascii="微软雅黑" w:eastAsia="微软雅黑" w:hAnsi="微软雅黑" w:cs="宋体" w:hint="eastAsia"/>
          <w:color w:val="4B4B4B"/>
          <w:kern w:val="0"/>
          <w:sz w:val="24"/>
        </w:rPr>
        <w:t>实习、顶岗实习和学徒培养达成合作协议的，应当签订学校、企业、学生三方协议，并明确学校与企业在保障学生合法权益方面的责任。</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企业应当依法依规保障顶岗实习学生或者学徒的基本劳动权益，并按照有关规定及时足额支付报酬。任何单位和个人不得克扣。</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第二十七条 推动建立学生实习强制保险制度。职业学校和实习单位应根据有关规定，为实习学生投保实习责任保险。职业学校、企业应当在协议中约定为实习学生投保实习责任保险的义务与责任，健全学生权益保障和风险分担机制。</w:t>
      </w:r>
    </w:p>
    <w:p w:rsidR="00225110" w:rsidRPr="00597E0F" w:rsidRDefault="00225110" w:rsidP="00225110">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rPr>
      </w:pPr>
      <w:r w:rsidRPr="00597E0F">
        <w:rPr>
          <w:rFonts w:ascii="微软雅黑" w:eastAsia="微软雅黑" w:hAnsi="微软雅黑" w:cs="宋体" w:hint="eastAsia"/>
          <w:b/>
          <w:bCs/>
          <w:color w:val="4B4B4B"/>
          <w:kern w:val="0"/>
          <w:sz w:val="24"/>
        </w:rPr>
        <w:lastRenderedPageBreak/>
        <w:t>第四章 监督检查</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第二十八条 各级人民政府教育督导委员会负责对职业学校、政府落实校企合作职责的情况进行专项督导，定期发布督导报告。</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第二十九条 各级教育、人力资源社会保障部门应当将校企合作情况作为职业学校办学业绩和水平评价、工作目标考核的重要内容。</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各级人民政府教育行政部门会同相关部门以及行业组织，加强对企业开展校企合作的监督、指导，推广效益明显的模式和做法，推进企业诚信体系建设，做好管理和服务。</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第三十条 职业学校、企业在合作过程中不得损害学生、教师、企业员工等的合法权益；违反相关法律法规规定的，由相关主管部门责令整改，并依法追究相关单位和人员责任。</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第三十一条 职业学校、企业骗取和套取政府资金的，有关主管部门应当责令限期退还，并依法依规追究单位及其主要负责人、直接负责人的责任；构成犯罪的，依法追究刑事责任。</w:t>
      </w:r>
    </w:p>
    <w:p w:rsidR="00225110" w:rsidRPr="00597E0F" w:rsidRDefault="00225110" w:rsidP="00225110">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rPr>
      </w:pPr>
      <w:r w:rsidRPr="00597E0F">
        <w:rPr>
          <w:rFonts w:ascii="微软雅黑" w:eastAsia="微软雅黑" w:hAnsi="微软雅黑" w:cs="宋体" w:hint="eastAsia"/>
          <w:b/>
          <w:bCs/>
          <w:color w:val="4B4B4B"/>
          <w:kern w:val="0"/>
          <w:sz w:val="24"/>
        </w:rPr>
        <w:t>第五章 附 则</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第三十二条 本办法所称的职业学校，是指依法设立的中等职业学校（包括普通中等专业学校、成人中等专业学校、职业高中学校、技工学校）和高等职业学校。</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lastRenderedPageBreak/>
        <w:t xml:space="preserve">　　本办法所称的企业，指在各级工商行政管理部门登记注册的各类企业。</w:t>
      </w:r>
    </w:p>
    <w:p w:rsidR="00225110" w:rsidRPr="00597E0F" w:rsidRDefault="00225110" w:rsidP="0022511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rPr>
      </w:pPr>
      <w:r w:rsidRPr="00597E0F">
        <w:rPr>
          <w:rFonts w:ascii="微软雅黑" w:eastAsia="微软雅黑" w:hAnsi="微软雅黑" w:cs="宋体" w:hint="eastAsia"/>
          <w:color w:val="4B4B4B"/>
          <w:kern w:val="0"/>
          <w:sz w:val="24"/>
        </w:rPr>
        <w:t xml:space="preserve">　　第三十三条 其他层次类型的高等学校开展校企合作，职业学校与机关、事业单位、社会团体等机构开展合作，可参照本办法执行。</w:t>
      </w:r>
    </w:p>
    <w:p w:rsidR="008766B7" w:rsidRPr="00225110" w:rsidRDefault="00225110" w:rsidP="002B3896">
      <w:pPr>
        <w:widowControl/>
        <w:shd w:val="clear" w:color="auto" w:fill="FFFFFF"/>
        <w:spacing w:before="100" w:beforeAutospacing="1" w:after="100" w:afterAutospacing="1" w:line="480" w:lineRule="atLeast"/>
        <w:jc w:val="left"/>
      </w:pPr>
      <w:r w:rsidRPr="00597E0F">
        <w:rPr>
          <w:rFonts w:ascii="微软雅黑" w:eastAsia="微软雅黑" w:hAnsi="微软雅黑" w:cs="宋体" w:hint="eastAsia"/>
          <w:color w:val="4B4B4B"/>
          <w:kern w:val="0"/>
          <w:sz w:val="24"/>
        </w:rPr>
        <w:t xml:space="preserve">　　第三十四条 本办法自</w:t>
      </w:r>
      <w:smartTag w:uri="urn:schemas-microsoft-com:office:smarttags" w:element="chsdate">
        <w:smartTagPr>
          <w:attr w:name="Year" w:val="2018"/>
          <w:attr w:name="Month" w:val="3"/>
          <w:attr w:name="Day" w:val="1"/>
          <w:attr w:name="IsLunarDate" w:val="False"/>
          <w:attr w:name="IsROCDate" w:val="False"/>
        </w:smartTagPr>
        <w:r w:rsidRPr="00597E0F">
          <w:rPr>
            <w:rFonts w:ascii="微软雅黑" w:eastAsia="微软雅黑" w:hAnsi="微软雅黑" w:cs="宋体" w:hint="eastAsia"/>
            <w:color w:val="4B4B4B"/>
            <w:kern w:val="0"/>
            <w:sz w:val="24"/>
          </w:rPr>
          <w:t>2018年3月1日起</w:t>
        </w:r>
      </w:smartTag>
      <w:r w:rsidRPr="00597E0F">
        <w:rPr>
          <w:rFonts w:ascii="微软雅黑" w:eastAsia="微软雅黑" w:hAnsi="微软雅黑" w:cs="宋体" w:hint="eastAsia"/>
          <w:color w:val="4B4B4B"/>
          <w:kern w:val="0"/>
          <w:sz w:val="24"/>
        </w:rPr>
        <w:t>施行。</w:t>
      </w:r>
    </w:p>
    <w:sectPr w:rsidR="008766B7" w:rsidRPr="00225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10"/>
    <w:rsid w:val="001D01FA"/>
    <w:rsid w:val="00225110"/>
    <w:rsid w:val="002B3896"/>
    <w:rsid w:val="00876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5110"/>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2B389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3896"/>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2B3896"/>
    <w:rPr>
      <w:b/>
      <w:bCs/>
    </w:rPr>
  </w:style>
  <w:style w:type="character" w:customStyle="1" w:styleId="1Char">
    <w:name w:val="标题 1 Char"/>
    <w:basedOn w:val="a0"/>
    <w:link w:val="1"/>
    <w:uiPriority w:val="9"/>
    <w:rsid w:val="002B3896"/>
    <w:rPr>
      <w:rFonts w:ascii="Times New Roman" w:hAnsi="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5110"/>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2B389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3896"/>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2B3896"/>
    <w:rPr>
      <w:b/>
      <w:bCs/>
    </w:rPr>
  </w:style>
  <w:style w:type="character" w:customStyle="1" w:styleId="1Char">
    <w:name w:val="标题 1 Char"/>
    <w:basedOn w:val="a0"/>
    <w:link w:val="1"/>
    <w:uiPriority w:val="9"/>
    <w:rsid w:val="002B3896"/>
    <w:rPr>
      <w:rFonts w:ascii="Times New Roman"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5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707</Words>
  <Characters>4032</Characters>
  <Application>Microsoft Office Word</Application>
  <DocSecurity>0</DocSecurity>
  <Lines>33</Lines>
  <Paragraphs>9</Paragraphs>
  <ScaleCrop>false</ScaleCrop>
  <Company>安徽职业技术学院</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陈钊</dc:creator>
  <cp:lastModifiedBy>hao</cp:lastModifiedBy>
  <cp:revision>2</cp:revision>
  <dcterms:created xsi:type="dcterms:W3CDTF">2019-04-16T00:43:00Z</dcterms:created>
  <dcterms:modified xsi:type="dcterms:W3CDTF">2019-04-16T00:43:00Z</dcterms:modified>
</cp:coreProperties>
</file>